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0579598"/>
    <w:p w14:paraId="7B0DE3C5" w14:textId="77777777" w:rsidR="00CB6134" w:rsidRPr="00221B1A" w:rsidRDefault="00CB6134" w:rsidP="00CB6134">
      <w:pPr>
        <w:pStyle w:val="Titre2"/>
        <w:ind w:left="3402" w:firstLine="12"/>
        <w:rPr>
          <w:b/>
          <w:iCs/>
          <w:caps w:val="0"/>
          <w:noProof/>
          <w:color w:val="404040" w:themeColor="text1" w:themeTint="BF"/>
          <w:spacing w:val="0"/>
          <w:sz w:val="56"/>
          <w:szCs w:val="24"/>
        </w:rPr>
      </w:pPr>
      <w:r>
        <w:rPr>
          <w:noProof/>
        </w:rPr>
        <mc:AlternateContent>
          <mc:Choice Requires="wps">
            <w:drawing>
              <wp:anchor distT="0" distB="0" distL="114300" distR="114300" simplePos="0" relativeHeight="251660288" behindDoc="0" locked="0" layoutInCell="1" allowOverlap="1" wp14:anchorId="602A77AC" wp14:editId="583DEC1B">
                <wp:simplePos x="0" y="0"/>
                <wp:positionH relativeFrom="margin">
                  <wp:posOffset>-228600</wp:posOffset>
                </wp:positionH>
                <wp:positionV relativeFrom="paragraph">
                  <wp:posOffset>87630</wp:posOffset>
                </wp:positionV>
                <wp:extent cx="2324681" cy="514350"/>
                <wp:effectExtent l="0" t="0" r="0" b="0"/>
                <wp:wrapNone/>
                <wp:docPr id="494" name="Zone de texte 494"/>
                <wp:cNvGraphicFramePr/>
                <a:graphic xmlns:a="http://schemas.openxmlformats.org/drawingml/2006/main">
                  <a:graphicData uri="http://schemas.microsoft.com/office/word/2010/wordprocessingShape">
                    <wps:wsp>
                      <wps:cNvSpPr txBox="1"/>
                      <wps:spPr>
                        <a:xfrm>
                          <a:off x="0" y="0"/>
                          <a:ext cx="2324681" cy="514350"/>
                        </a:xfrm>
                        <a:prstGeom prst="rect">
                          <a:avLst/>
                        </a:prstGeom>
                        <a:solidFill>
                          <a:schemeClr val="lt1"/>
                        </a:solidFill>
                        <a:ln w="6350">
                          <a:noFill/>
                        </a:ln>
                      </wps:spPr>
                      <wps:txbx>
                        <w:txbxContent>
                          <w:p w14:paraId="2EC242B6" w14:textId="77777777" w:rsidR="00CB6134" w:rsidRDefault="00CB6134" w:rsidP="00CB6134">
                            <w:pPr>
                              <w:jc w:val="right"/>
                              <w:rPr>
                                <w:rFonts w:ascii="Biome" w:hAnsi="Biome" w:cs="Biome"/>
                                <w:b/>
                                <w:bCs/>
                                <w:color w:val="7F7F7F" w:themeColor="text1" w:themeTint="80"/>
                                <w:sz w:val="24"/>
                                <w:szCs w:val="24"/>
                                <w:lang w:val="fr-CA"/>
                              </w:rPr>
                            </w:pPr>
                            <w:r w:rsidRPr="00D07301">
                              <w:rPr>
                                <w:rFonts w:ascii="Biome" w:hAnsi="Biome" w:cs="Biome"/>
                                <w:b/>
                                <w:bCs/>
                                <w:color w:val="7F7F7F" w:themeColor="text1" w:themeTint="80"/>
                                <w:sz w:val="24"/>
                                <w:szCs w:val="24"/>
                                <w:lang w:val="fr-CA"/>
                              </w:rPr>
                              <w:t>Jean-Yves Levasseur</w:t>
                            </w:r>
                          </w:p>
                          <w:p w14:paraId="6D861648" w14:textId="77777777" w:rsidR="00CB6134" w:rsidRPr="00D07301" w:rsidRDefault="00CB6134" w:rsidP="00CB6134">
                            <w:pPr>
                              <w:jc w:val="right"/>
                              <w:rPr>
                                <w:rFonts w:ascii="Biome" w:hAnsi="Biome" w:cs="Biome"/>
                                <w:b/>
                                <w:bCs/>
                                <w:color w:val="7F7F7F" w:themeColor="text1" w:themeTint="80"/>
                                <w:sz w:val="14"/>
                                <w:szCs w:val="14"/>
                                <w:lang w:val="fr-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A77AC" id="_x0000_t202" coordsize="21600,21600" o:spt="202" path="m,l,21600r21600,l21600,xe">
                <v:stroke joinstyle="miter"/>
                <v:path gradientshapeok="t" o:connecttype="rect"/>
              </v:shapetype>
              <v:shape id="Zone de texte 494" o:spid="_x0000_s1027" type="#_x0000_t202" style="position:absolute;left:0;text-align:left;margin-left:-18pt;margin-top:6.9pt;width:183.05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" fillcolor="white [3201]" stroked="f" strokeweight=".5pt">
                <v:textbox>
                  <w:txbxContent>
                    <w:p w14:paraId="2EC242B6" w14:textId="77777777" w:rsidR="00CB6134" w:rsidRDefault="00CB6134" w:rsidP="00CB6134">
                      <w:pPr>
                        <w:jc w:val="right"/>
                        <w:rPr>
                          <w:rFonts w:ascii="Biome" w:hAnsi="Biome" w:cs="Biome"/>
                          <w:b/>
                          <w:bCs/>
                          <w:color w:val="7F7F7F" w:themeColor="text1" w:themeTint="80"/>
                          <w:sz w:val="24"/>
                          <w:szCs w:val="24"/>
                          <w:lang w:val="fr-CA"/>
                        </w:rPr>
                      </w:pPr>
                      <w:r w:rsidRPr="00D07301">
                        <w:rPr>
                          <w:rFonts w:ascii="Biome" w:hAnsi="Biome" w:cs="Biome"/>
                          <w:b/>
                          <w:bCs/>
                          <w:color w:val="7F7F7F" w:themeColor="text1" w:themeTint="80"/>
                          <w:sz w:val="24"/>
                          <w:szCs w:val="24"/>
                          <w:lang w:val="fr-CA"/>
                        </w:rPr>
                        <w:t>Jean-Yves Levasseur</w:t>
                      </w:r>
                    </w:p>
                    <w:p w14:paraId="6D861648" w14:textId="77777777" w:rsidR="00CB6134" w:rsidRPr="00D07301" w:rsidRDefault="00CB6134" w:rsidP="00CB6134">
                      <w:pPr>
                        <w:jc w:val="right"/>
                        <w:rPr>
                          <w:rFonts w:ascii="Biome" w:hAnsi="Biome" w:cs="Biome"/>
                          <w:b/>
                          <w:bCs/>
                          <w:color w:val="7F7F7F" w:themeColor="text1" w:themeTint="80"/>
                          <w:sz w:val="14"/>
                          <w:szCs w:val="14"/>
                          <w:lang w:val="fr-CA"/>
                        </w:rPr>
                      </w:pPr>
                    </w:p>
                  </w:txbxContent>
                </v:textbox>
                <w10:wrap anchorx="margin"/>
              </v:shape>
            </w:pict>
          </mc:Fallback>
        </mc:AlternateContent>
      </w:r>
      <w:r w:rsidRPr="00221B1A">
        <w:rPr>
          <w:b/>
          <w:iCs/>
          <w:caps w:val="0"/>
          <w:noProof/>
          <w:color w:val="404040" w:themeColor="text1" w:themeTint="BF"/>
          <w:spacing w:val="0"/>
          <w:sz w:val="56"/>
          <w:szCs w:val="24"/>
        </w:rPr>
        <w:t>Douleur d’être et désolation</w:t>
      </w:r>
      <w:bookmarkEnd w:id="0"/>
    </w:p>
    <w:p w14:paraId="5EE7F14E" w14:textId="77777777" w:rsidR="00CB6134" w:rsidRDefault="00CB6134" w:rsidP="00CB6134">
      <w:pPr>
        <w:ind w:left="3402"/>
        <w:jc w:val="both"/>
        <w:rPr>
          <w:noProof/>
        </w:rPr>
      </w:pPr>
    </w:p>
    <w:p w14:paraId="0321172E" w14:textId="77777777" w:rsidR="00CB6134" w:rsidRDefault="00CB6134" w:rsidP="00CB6134">
      <w:pPr>
        <w:ind w:left="3402"/>
        <w:jc w:val="both"/>
        <w:rPr>
          <w:noProof/>
        </w:rPr>
      </w:pPr>
    </w:p>
    <w:p w14:paraId="2782EB05" w14:textId="77777777" w:rsidR="00CB6134" w:rsidRDefault="00CB6134" w:rsidP="00CB6134">
      <w:pPr>
        <w:ind w:left="3402"/>
        <w:jc w:val="both"/>
        <w:rPr>
          <w:noProof/>
        </w:rPr>
      </w:pPr>
      <w:r>
        <w:rPr>
          <w:noProof/>
        </w:rPr>
        <w:t>La recherche sur l’humain par l’humain existe depuis le début de sa conscience d’être, et par le fait même, lui permet d’intégrer de plus en plus sa complexité. Je crois que toute vie humaine qui commence se met en recherche d’elle-même, et ce, dans un champ de plus en plus vaste qui la met en risque de se perdre.  Pour ma part, au tout début de ma vie, je me suis questionné sur mon existence et sur celle de mes proches, jusqu’à m’étendre à l’ensemble de l’existence humaine peu importe l’origine, le milieu, la culture, etc. L’être humain réfléchit, cherche des sens à ce qui est, transmet ses réflexions oralement ou par l’écriture. Il énonce des théories, développe des religions, des institutions, lui donnant une organisation qui lui permet de poursuivre sa quête. Et l’histoire suit son cours, ses croyances, ses institutions se font et se défont au gré de ses constatations, de ses découvertes, de ses réussites et de ses échecs et peuvent même le conduire à la catastrophe. Mais il poursuit sa quête par tous les moyens. Il est prêt à tout, pouvant même aller jusqu’à sa destruction et à la destruction de tout ce qui l’entoure. Il cherche la vérité, mais dès lors tend à vouloir la posséder et même l’imposer. Tout ébranlement de cette vérité lui origine bien des souffrances et bien des violences.</w:t>
      </w:r>
    </w:p>
    <w:p w14:paraId="647EF835" w14:textId="77777777" w:rsidR="00CB6134" w:rsidRDefault="00CB6134" w:rsidP="00CB6134">
      <w:pPr>
        <w:ind w:left="3402"/>
        <w:jc w:val="both"/>
        <w:rPr>
          <w:noProof/>
        </w:rPr>
      </w:pPr>
    </w:p>
    <w:p w14:paraId="7604EE7B" w14:textId="77777777" w:rsidR="00CB6134" w:rsidRDefault="00CB6134" w:rsidP="00CB6134">
      <w:pPr>
        <w:ind w:left="3402"/>
        <w:jc w:val="both"/>
        <w:rPr>
          <w:noProof/>
        </w:rPr>
      </w:pPr>
      <w:r>
        <w:rPr>
          <w:noProof/>
        </w:rPr>
        <w:t xml:space="preserve">En ce qui me concerne, j’ai évolué dans une société où la grandeur de l’être humain est magnifiée: « Dieu nous crée à son image », il naît bon, c’est l’autre qui le corrompt, il est capable de grandes réalisations, il maîtrise son univers et il assure sa survie, il définit même le chemin à suivre pour maintenir sa grandeur. Mais où est donc passé l’espace d’ombre qui contient tant de violence?  </w:t>
      </w:r>
    </w:p>
    <w:p w14:paraId="363DCDBC" w14:textId="77777777" w:rsidR="00CB6134" w:rsidRDefault="00CB6134" w:rsidP="00CB6134">
      <w:pPr>
        <w:ind w:left="3402"/>
        <w:jc w:val="both"/>
        <w:rPr>
          <w:noProof/>
        </w:rPr>
      </w:pPr>
    </w:p>
    <w:p w14:paraId="7C0A723F" w14:textId="77777777" w:rsidR="00CB6134" w:rsidRDefault="00CB6134" w:rsidP="00CB6134">
      <w:pPr>
        <w:ind w:left="3402"/>
        <w:jc w:val="both"/>
        <w:rPr>
          <w:noProof/>
        </w:rPr>
      </w:pPr>
      <w:r>
        <w:rPr>
          <w:noProof/>
        </w:rPr>
        <w:t xml:space="preserve">Il suffit de voir les nouvelles du jour! Les atrocités nous frappent inlassablement : tueries, guerres en Ukraine, en Russie et aussi ailleurs, maltraitances, abus et humiliations de toutes sortes, abus des enfants, des femmes, des hommes, féminicides, infanticides et abus de pouvoir des institutions, dictateurs, et ce, aujourd’hui, mais aussi de tous les temps. Et alors où est passé ce soi-disant homme magnifique? Cette coupure avec cet espace d’ombre nous </w:t>
      </w:r>
      <w:r>
        <w:rPr>
          <w:noProof/>
        </w:rPr>
        <w:lastRenderedPageBreak/>
        <w:t xml:space="preserve">sépare du mal et s’accompagne dès lors des accusations projectives sans fins et sans fonds. Comment l’homme peut-il nier ses deux dimensions qui l’habitent :  le bien et le mal, et ignorer sa responsabilité en projetant le mal chez les autres. Faut-il autant de violences sourdes, cachées pour que l’on puisse survivre à notre condition d’humain? Mais il faut aussi dire que cet espace d’ombre, n’est pas fait uniquement d’atrocité mais aussi de sociabilité, de générosité, de tendresse. L’atteinte sensible par sa propre vulnérabilité humaine et par celle des autres conduit souvent à de grands mouvements de solidarité. En somme, cet espace d’ombre contient les souffrances, les plaisirs cachés, le sadomasochisme, les constructions magnifiques et les destructions massives, les joies, les peines, les gestes gratuits et les abus, les manipulations, etc. </w:t>
      </w:r>
    </w:p>
    <w:p w14:paraId="37CDC9A2" w14:textId="77777777" w:rsidR="00CB6134" w:rsidRDefault="00CB6134" w:rsidP="00CB6134">
      <w:pPr>
        <w:ind w:left="3402"/>
        <w:jc w:val="both"/>
        <w:rPr>
          <w:noProof/>
        </w:rPr>
      </w:pPr>
    </w:p>
    <w:p w14:paraId="6CBD114F" w14:textId="77777777" w:rsidR="00CB6134" w:rsidRPr="003B4D78" w:rsidRDefault="00CB6134" w:rsidP="00CB6134">
      <w:pPr>
        <w:ind w:left="3402"/>
        <w:jc w:val="both"/>
        <w:rPr>
          <w:b/>
          <w:bCs/>
          <w:noProof/>
          <w:color w:val="7F7F7F" w:themeColor="text1" w:themeTint="80"/>
        </w:rPr>
      </w:pPr>
      <w:r w:rsidRPr="003B4D78">
        <w:rPr>
          <w:b/>
          <w:bCs/>
          <w:noProof/>
          <w:color w:val="7F7F7F" w:themeColor="text1" w:themeTint="80"/>
        </w:rPr>
        <w:t>Douleur d’être</w:t>
      </w:r>
    </w:p>
    <w:p w14:paraId="2C4DEC27" w14:textId="77777777" w:rsidR="00CB6134" w:rsidRDefault="00CB6134" w:rsidP="00CB6134">
      <w:pPr>
        <w:ind w:left="3402"/>
        <w:jc w:val="both"/>
        <w:rPr>
          <w:noProof/>
        </w:rPr>
      </w:pPr>
    </w:p>
    <w:p w14:paraId="44694FBC" w14:textId="77777777" w:rsidR="00CB6134" w:rsidRDefault="00CB6134" w:rsidP="00CB6134">
      <w:pPr>
        <w:ind w:left="3402"/>
        <w:jc w:val="both"/>
        <w:rPr>
          <w:noProof/>
        </w:rPr>
      </w:pPr>
      <w:r>
        <w:rPr>
          <w:noProof/>
        </w:rPr>
        <w:t xml:space="preserve">Force est de constater combien nous sommes en difficultés, nous pauvres humains avec cet espace d’ombre qui nous encombre. Accusation et culpabilité nous maintiennent dans une impuissance insupportable, générant aussi la « douleur d’être ».  Elle en devient le pain quotidien de chacun de nous. Cet espace d’ombre qui fait partie de nous autant dans sa grandeur que dans son atrocité, enfouie, nous habite bien malgré nous. Elle échappe à notre conscience. Quand dans l’affirmation, un peu naïve, nous disons d’une personne bienfaitrice qu’elle est « humaine » et d’une personne violente ou perverse qu’elle n’est « pas humaine », nous affirmons cette distance avec cet espace d’ombre et avec ce qu’elle a d’irrecevable. Et pourtant, paradoxalement, cet espace est déterminant et à la base de nos agirs. Cet espace d’ombre porte en lui, la peur, le désir, les désirs, la violence contenue. Il est fait de tous nos besoins depuis le début de notre existence jusqu’à notre mort. Cette coupure ou cette distance de nous-même alimente et même origine notre souffrance, notre violence, notre peur. Des comportements défensifs s’installent tels le retrait, la fuite, les affrontements, les guerres petites ou grandes… </w:t>
      </w:r>
    </w:p>
    <w:p w14:paraId="1724C8A6" w14:textId="77777777" w:rsidR="00CB6134" w:rsidRDefault="00CB6134" w:rsidP="00CB6134">
      <w:pPr>
        <w:ind w:left="3402"/>
        <w:jc w:val="both"/>
        <w:rPr>
          <w:noProof/>
        </w:rPr>
      </w:pPr>
    </w:p>
    <w:p w14:paraId="79324A9D" w14:textId="77777777" w:rsidR="00CB6134" w:rsidRDefault="00CB6134" w:rsidP="00CB6134">
      <w:pPr>
        <w:ind w:left="3402"/>
        <w:jc w:val="both"/>
        <w:rPr>
          <w:noProof/>
        </w:rPr>
      </w:pPr>
      <w:r>
        <w:rPr>
          <w:noProof/>
        </w:rPr>
        <w:t xml:space="preserve">Consentir que la guerre et le chaos qui l’accompagne sont inévitables, tant dans la vie au quotidien que dans la vie en général, est bien difficile voire souvent impossible. Guerre ou pas, tout le monde souffre, c’est inhérent à notre condition humaine, riche ou pauvre, en santé ou malade bien que ce soit inégal ou vécu différemment selon qui l’on est. Tout le monde souffre, en permanence et de tout </w:t>
      </w:r>
      <w:r>
        <w:rPr>
          <w:noProof/>
        </w:rPr>
        <w:lastRenderedPageBreak/>
        <w:t xml:space="preserve">temps. Prétendre ne pas souffrir est compréhensible, mais refuser cette souffrance entraîne la projection sur les autres qui souvent en supportent les dommages. </w:t>
      </w:r>
    </w:p>
    <w:p w14:paraId="19655FB9" w14:textId="77777777" w:rsidR="00CB6134" w:rsidRDefault="00CB6134" w:rsidP="00CB6134">
      <w:pPr>
        <w:ind w:left="3402"/>
        <w:jc w:val="both"/>
        <w:rPr>
          <w:noProof/>
        </w:rPr>
      </w:pPr>
    </w:p>
    <w:p w14:paraId="61160B41" w14:textId="77777777" w:rsidR="00CB6134" w:rsidRDefault="00CB6134" w:rsidP="00CB6134">
      <w:pPr>
        <w:ind w:left="3402"/>
        <w:jc w:val="both"/>
        <w:rPr>
          <w:noProof/>
        </w:rPr>
      </w:pPr>
      <w:r>
        <w:rPr>
          <w:noProof/>
        </w:rPr>
        <w:t>Même dans l’abondance, la souffrance n’est pas épargnée. La violence est inhérente à l’être humain quelle que soit sa condition de vie. Je trouve dangereux ce que nous vivons actuellement surtout dans les pays dits « civilisés ». Nous croyons vraiment que nous pourrons échapper au chaos et à la guerre pour toujours! Je crois que c’est une aberration qui malheureusement nous vulnérabilise de plus en plus! Nous savons de manière incontournable, même si on en garde la distance, que la majorité de la planète souffre et est maintenue dans la pauvreté, le manque d’eau, le manque de nourriture, etc. Elle lutte pour sa survie avec moins que le minimum vital. De plus, les dérangements planétaires et la surpopulation semblent nous conduire irrémédiablement à des catastrophes.</w:t>
      </w:r>
    </w:p>
    <w:p w14:paraId="25BAAEA8" w14:textId="77777777" w:rsidR="00CB6134" w:rsidRDefault="00CB6134" w:rsidP="00CB6134">
      <w:pPr>
        <w:ind w:left="3402"/>
        <w:jc w:val="both"/>
        <w:rPr>
          <w:noProof/>
        </w:rPr>
      </w:pPr>
    </w:p>
    <w:p w14:paraId="05CB280B" w14:textId="77777777" w:rsidR="00CB6134" w:rsidRDefault="00CB6134" w:rsidP="00CB6134">
      <w:pPr>
        <w:ind w:left="3402"/>
        <w:jc w:val="both"/>
        <w:rPr>
          <w:noProof/>
        </w:rPr>
      </w:pPr>
      <w:r>
        <w:rPr>
          <w:noProof/>
        </w:rPr>
        <w:t>En psychologie généralement, nous voulons soulager les gens de leurs douleurs et de leurs souffrances pour les rendre plus heureux. Pourtant, la souffrance est et elle existera toujours. Le seul choix que nous avons est de la porter et d’en recevoir le sens dans toutes ses dimensions. Les souffrances sont porteuses de sens et c’est parfois très dépossédant que de vouloir les éradiquer. Ces souffrances sont plus ou moins cruelles, elles sont universelles et elles peuvent même conduire à des dimensions spirituelles. Quand j’observe la présence des tableaux de guerre dans les églises, je constate combien les guerres ont été incontournables dans le devenir humain surtout en Europe. Et ça continue! « De peines et de misères » comme me le disait souvent Gilles Deshaies.</w:t>
      </w:r>
    </w:p>
    <w:p w14:paraId="5DCBECA2" w14:textId="77777777" w:rsidR="00CB6134" w:rsidRDefault="00CB6134" w:rsidP="00CB6134">
      <w:pPr>
        <w:ind w:left="3402"/>
        <w:jc w:val="both"/>
        <w:rPr>
          <w:noProof/>
        </w:rPr>
      </w:pPr>
    </w:p>
    <w:p w14:paraId="7341FD5B" w14:textId="77777777" w:rsidR="00CB6134" w:rsidRPr="003B4D78" w:rsidRDefault="00CB6134" w:rsidP="00CB6134">
      <w:pPr>
        <w:ind w:left="3402"/>
        <w:jc w:val="both"/>
        <w:rPr>
          <w:b/>
          <w:bCs/>
          <w:noProof/>
          <w:color w:val="7F7F7F" w:themeColor="text1" w:themeTint="80"/>
        </w:rPr>
      </w:pPr>
      <w:r w:rsidRPr="003B4D78">
        <w:rPr>
          <w:b/>
          <w:bCs/>
          <w:noProof/>
          <w:color w:val="7F7F7F" w:themeColor="text1" w:themeTint="80"/>
        </w:rPr>
        <w:t>Désolation</w:t>
      </w:r>
    </w:p>
    <w:p w14:paraId="45A18B96" w14:textId="77777777" w:rsidR="00CB6134" w:rsidRDefault="00CB6134" w:rsidP="00CB6134">
      <w:pPr>
        <w:ind w:left="3402"/>
        <w:jc w:val="both"/>
        <w:rPr>
          <w:noProof/>
        </w:rPr>
      </w:pPr>
    </w:p>
    <w:p w14:paraId="6174D953" w14:textId="77777777" w:rsidR="00CB6134" w:rsidRDefault="00CB6134" w:rsidP="00CB6134">
      <w:pPr>
        <w:ind w:left="3402"/>
        <w:jc w:val="both"/>
        <w:rPr>
          <w:noProof/>
        </w:rPr>
      </w:pPr>
      <w:r>
        <w:rPr>
          <w:noProof/>
        </w:rPr>
        <w:t xml:space="preserve">Cette réalité humaine faite de coupures, de distances nécessaires est d’abord en chacun de nous. Lorsque cet espace d’ombre menace de faire surface, il devient irrecevable en nous-même. Il est projeté dans les autres et dans les institutions qui nous encadrent. Ces refus génèrent des conflits en nous, dans notre existence et dans l’existence en général. Ces espaces d’ombre et ces refus accumulent des frustrations, des blessures en chacun de nous entraînant des retraits ou des affrontements, voire des guerres, autant dans les rapports au quotidien, que plus largement à l’ensemble de l’humanité. L’inconscience ou l’ignorance de ce qui nous appartient et que l’on </w:t>
      </w:r>
      <w:r>
        <w:rPr>
          <w:noProof/>
        </w:rPr>
        <w:lastRenderedPageBreak/>
        <w:t xml:space="preserve">projette sur l’autre et sur les institutions, alimente jour après jour nos ressentiments, ceux des autres et peuvent charger les institutions jusqu’à leur éclatement. Les impasses engendrées nécessitent alors de passer par la guerre pour décharger ces tensions accumulées. Ces guerres chaotiques où tout devient permis, où l’agissement de toutes les formes de violence jusqu’au plus atroce paradoxalement libèrent l’homme. Dans ces moments de guerre et de chaos, il n’y a plus de coupable, c’est l’humanité qui est coupable, impliquée et qui se libère ainsi de ses tensions, de ses souffrances voire de ses violences. Nous sommes alors un seul corps qui se bat dans un refus de cet espace d’ombre. De tout temps et dans toutes les civilisations, même dans les civilisations dites évoluées comme la nôtre, la violence devient un passage nécessaire. Les chaos, dont entre autres la guerre, semblent l’ultime nécessité à la poursuite du monde. C’est bien désolant, mais c’est ainsi. Nous voulons ignorer cette réalité qui a existé, existe et existera encore et encore, sans pouvoir apparemment y échapper. Nous vivons avec nos morts. Ils nous ont donné la place pour que nous vivions, et nous le ferons aussi. Les générations suivantes feront de même dans un chemin imposé, déterminé par cette condition humaine que j’aurais voulu autrement, ce chemin, si souvent fait de guerres, de pandémies, de génocides… C’est lourd et difficile d’être humain et de porter cette réalité jour après jour avec l’espoir d’y échapper. Souffrir est un chemin incontournable pour chaque être humain, mais à quel point il est difficile d’y consentir. </w:t>
      </w:r>
    </w:p>
    <w:p w14:paraId="5AC22B34" w14:textId="77777777" w:rsidR="00CB6134" w:rsidRDefault="00CB6134" w:rsidP="00CB6134">
      <w:pPr>
        <w:ind w:left="3402"/>
        <w:jc w:val="both"/>
        <w:rPr>
          <w:noProof/>
        </w:rPr>
      </w:pPr>
    </w:p>
    <w:p w14:paraId="660052DD" w14:textId="77777777" w:rsidR="00CB6134" w:rsidRDefault="00CB6134" w:rsidP="00CB6134">
      <w:pPr>
        <w:ind w:left="3402"/>
        <w:jc w:val="both"/>
        <w:rPr>
          <w:noProof/>
        </w:rPr>
      </w:pPr>
      <w:r>
        <w:rPr>
          <w:noProof/>
        </w:rPr>
        <w:t>Pour ma part, la vie m’a beaucoup donné. J’ai réussi à avoir et à faire presque tout ce que je voulais. J’ai une vie remplie, très satisfaisante et ça continue! De quoi me plaindrais-je? Pourtant je souffre. J’ai tenté bien souvent d’expliquer ma souffrance et mes douleurs dans des considérations causales, mais ça me laissait le plus souvent dans l’impasse. Cette souffrance existe toujours et m’accompagnera jusqu’à ma mort. Je ne crois pas que l’avenir y changera quelque chose, étant donné la dure réalité de la vie et de notre finitude. On ne m’enlèvera pas ma souffrance, et j’y tiens. Être, c’est une douleur, une souffrance en soi et même si elle est, pour moi, d’une grande désolation, j’y consens.</w:t>
      </w:r>
    </w:p>
    <w:p w14:paraId="3577D47C" w14:textId="77777777" w:rsidR="00CB6134" w:rsidRDefault="00CB6134" w:rsidP="00CB6134">
      <w:pPr>
        <w:ind w:left="3402"/>
        <w:jc w:val="both"/>
        <w:rPr>
          <w:noProof/>
        </w:rPr>
      </w:pPr>
      <w:r>
        <w:rPr>
          <w:noProof/>
        </w:rPr>
        <w:t xml:space="preserve"> </w:t>
      </w:r>
    </w:p>
    <w:p w14:paraId="511F579C" w14:textId="77777777" w:rsidR="00CB6134" w:rsidRDefault="00CB6134" w:rsidP="00CB6134">
      <w:pPr>
        <w:ind w:left="3402"/>
        <w:jc w:val="both"/>
        <w:rPr>
          <w:noProof/>
        </w:rPr>
      </w:pPr>
      <w:r>
        <w:rPr>
          <w:noProof/>
        </w:rPr>
        <w:t xml:space="preserve">Et le plus déconcertant de cette condition humaine, c’est que la souffrance est le chemin de l’être à recevoir. La vie refusée en soi est privant et douloureux. Cette souffrance, pourtant, est le chemin qui ouvre à l’être et au sens de </w:t>
      </w:r>
      <w:r>
        <w:rPr>
          <w:noProof/>
        </w:rPr>
        <w:lastRenderedPageBreak/>
        <w:t xml:space="preserve">notre existence. Cette compréhension de notre condition humaine m’ouvre sur une tolérance, une bienveillance envers qui je suis et envers mes semblables. La causalité et l’accusation deviennent inutiles sinon qu’une étape de passage. Il y a ma vie à recevoir et j’ai à induire l’ouverture à se recevoir les uns les autres, tout en consentant aux impasses parfois irrecevables, à vivre. Je ne sais pas combien de temps il me reste à vivre, et c’est souffrant autant dans sa lourde continuité que dans sa courte finalité. Le temps me paraît à la fois long et court, trop court pour assumer l’entièreté de mon existence, dans l’infini du temps. </w:t>
      </w:r>
    </w:p>
    <w:p w14:paraId="3A70EF36" w14:textId="77777777" w:rsidR="00CB6134" w:rsidRDefault="00CB6134" w:rsidP="00CB6134">
      <w:pPr>
        <w:ind w:left="3402"/>
        <w:jc w:val="both"/>
        <w:rPr>
          <w:noProof/>
        </w:rPr>
      </w:pPr>
    </w:p>
    <w:p w14:paraId="1995C7E8" w14:textId="77777777" w:rsidR="00CB6134" w:rsidRDefault="00CB6134" w:rsidP="00CB6134">
      <w:pPr>
        <w:ind w:left="3402"/>
        <w:jc w:val="both"/>
        <w:rPr>
          <w:noProof/>
        </w:rPr>
      </w:pPr>
      <w:r>
        <w:rPr>
          <w:noProof/>
        </w:rPr>
        <w:t>Je pourrais paraître pessimiste, mais moi, je le vis comme apaisant. Il apaise ma désolation sans l’effacer, bien au contraire. Il me donne « à vivre ce qui est » plutôt que d’attendre l’inatteignable. Cette position d’ouverture à recevoir la vie comme elle est, me semble plus noble. Elle me place dans un espace plus respectueux de ma vie et de celle des autres avec tout ce qui est en chacun. La simplicité y prend tout son sens. Elle laisse de la place à des dimensions spirituelles, celles d’être une particule d’un tout dans l’infini. Je m’en remets humblement dans le respect et la dignité de participer à la vie et au devenir humain.</w:t>
      </w:r>
    </w:p>
    <w:p w14:paraId="2222C83B" w14:textId="77777777" w:rsidR="00CB6134" w:rsidRDefault="00CB6134" w:rsidP="00CB6134">
      <w:pPr>
        <w:ind w:left="3402"/>
        <w:jc w:val="both"/>
        <w:rPr>
          <w:noProof/>
        </w:rPr>
      </w:pPr>
    </w:p>
    <w:p w14:paraId="2B6834B6" w14:textId="77777777" w:rsidR="00CB6134" w:rsidRDefault="00CB6134" w:rsidP="00CB6134">
      <w:pPr>
        <w:ind w:left="3402"/>
        <w:jc w:val="both"/>
        <w:rPr>
          <w:noProof/>
        </w:rPr>
      </w:pPr>
      <w:r>
        <w:rPr>
          <w:noProof/>
        </w:rPr>
        <w:t>Enfin, je considère primordial que nous recevions la violence qui nous habite et que nous la portions comme étant de la vie, même si nous devons passer par la mort. Agir cette violence me semble incontournable, mais il y a moins de risque qu’elle nous échappe et qu’elle détruise tout si nous la recevons.</w:t>
      </w:r>
    </w:p>
    <w:p w14:paraId="57BAE336" w14:textId="77777777" w:rsidR="00CB6134" w:rsidRDefault="00CB6134" w:rsidP="00CB6134">
      <w:pPr>
        <w:ind w:left="3402"/>
        <w:jc w:val="both"/>
        <w:rPr>
          <w:noProof/>
        </w:rPr>
      </w:pPr>
    </w:p>
    <w:p w14:paraId="37AB7831" w14:textId="77777777" w:rsidR="00CB6134" w:rsidRPr="003B4D78" w:rsidRDefault="00CB6134" w:rsidP="00CB6134">
      <w:pPr>
        <w:ind w:left="3969" w:right="735"/>
        <w:jc w:val="both"/>
        <w:rPr>
          <w:i/>
          <w:iCs/>
          <w:noProof/>
        </w:rPr>
      </w:pPr>
      <w:r w:rsidRPr="003B4D78">
        <w:rPr>
          <w:i/>
          <w:iCs/>
          <w:noProof/>
        </w:rPr>
        <w:t xml:space="preserve">« Ni l’un ni l’autre, c’est entre deux langues que je vois et ressens toute l’intensité d’être. Aucune langue me définit, je suis avant tout un espace-temps.  Aucune institution, organisation ou fondement m’exprime mieux que l’espace libre sans attente, l’infini. Le reste n’est que forme pour porter la vie et la mort que je suis. » </w:t>
      </w:r>
    </w:p>
    <w:p w14:paraId="482EC704" w14:textId="77777777" w:rsidR="00CB6134" w:rsidRDefault="00CB6134" w:rsidP="00CB6134">
      <w:pPr>
        <w:ind w:left="3402"/>
        <w:jc w:val="right"/>
        <w:rPr>
          <w:noProof/>
        </w:rPr>
      </w:pPr>
      <w:r>
        <w:rPr>
          <w:noProof/>
        </w:rPr>
        <w:t>Le testament français d’Andreï Makine.</w:t>
      </w:r>
    </w:p>
    <w:p w14:paraId="4595CEC7" w14:textId="77777777" w:rsidR="00CB6134" w:rsidRDefault="00CB6134" w:rsidP="00CB6134">
      <w:pPr>
        <w:ind w:left="3402"/>
        <w:jc w:val="both"/>
        <w:rPr>
          <w:noProof/>
        </w:rPr>
      </w:pPr>
      <w:r>
        <w:rPr>
          <w:noProof/>
        </w:rPr>
        <w:t xml:space="preserve">   </w:t>
      </w:r>
    </w:p>
    <w:p w14:paraId="77EC6816" w14:textId="77777777" w:rsidR="00CB6134" w:rsidRDefault="00CB6134"/>
    <w:sectPr w:rsidR="00CB6134">
      <w:headerReference w:type="even" r:id="rId6"/>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FB15" w14:textId="77777777" w:rsidR="00B212FE" w:rsidRDefault="00B212FE" w:rsidP="00737830">
      <w:r>
        <w:separator/>
      </w:r>
    </w:p>
  </w:endnote>
  <w:endnote w:type="continuationSeparator" w:id="0">
    <w:p w14:paraId="6B727087" w14:textId="77777777" w:rsidR="00B212FE" w:rsidRDefault="00B212FE" w:rsidP="0073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ome">
    <w:panose1 w:val="020B0503030204020804"/>
    <w:charset w:val="00"/>
    <w:family w:val="swiss"/>
    <w:pitch w:val="variable"/>
    <w:sig w:usb0="A11526FF" w:usb1="8000000A" w:usb2="0001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B24D" w14:textId="77777777" w:rsidR="00B212FE" w:rsidRDefault="00B212FE" w:rsidP="00737830">
      <w:r>
        <w:separator/>
      </w:r>
    </w:p>
  </w:footnote>
  <w:footnote w:type="continuationSeparator" w:id="0">
    <w:p w14:paraId="0023A6C7" w14:textId="77777777" w:rsidR="00B212FE" w:rsidRDefault="00B212FE" w:rsidP="00737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30366069"/>
      <w:docPartObj>
        <w:docPartGallery w:val="Page Numbers (Top of Page)"/>
        <w:docPartUnique/>
      </w:docPartObj>
    </w:sdtPr>
    <w:sdtContent>
      <w:p w14:paraId="3D97B336" w14:textId="745B2257" w:rsidR="00737830" w:rsidRDefault="00737830" w:rsidP="001B17D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368FBFC" w14:textId="77777777" w:rsidR="00737830" w:rsidRDefault="00737830" w:rsidP="0073783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90377608"/>
      <w:docPartObj>
        <w:docPartGallery w:val="Page Numbers (Top of Page)"/>
        <w:docPartUnique/>
      </w:docPartObj>
    </w:sdtPr>
    <w:sdtContent>
      <w:p w14:paraId="5150AFEF" w14:textId="0630E863" w:rsidR="00737830" w:rsidRDefault="00737830" w:rsidP="001B17D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F7BF41B" w14:textId="77777777" w:rsidR="00737830" w:rsidRDefault="00737830" w:rsidP="00737830">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34"/>
    <w:rsid w:val="004203E5"/>
    <w:rsid w:val="00511B06"/>
    <w:rsid w:val="00737830"/>
    <w:rsid w:val="00B212FE"/>
    <w:rsid w:val="00BE66B1"/>
    <w:rsid w:val="00CB6134"/>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710B1E"/>
  <w15:chartTrackingRefBased/>
  <w15:docId w15:val="{4420BD74-229A-AF42-A12F-7CEE8CBA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CB6134"/>
    <w:rPr>
      <w:kern w:val="0"/>
      <w:sz w:val="22"/>
      <w:szCs w:val="22"/>
      <w:lang w:val="fr-FR"/>
      <w14:ligatures w14:val="none"/>
    </w:rPr>
  </w:style>
  <w:style w:type="paragraph" w:styleId="Titre2">
    <w:name w:val="heading 2"/>
    <w:basedOn w:val="Normal"/>
    <w:next w:val="Normal"/>
    <w:link w:val="Titre2Car"/>
    <w:uiPriority w:val="1"/>
    <w:qFormat/>
    <w:rsid w:val="00CB6134"/>
    <w:pPr>
      <w:spacing w:before="120"/>
      <w:outlineLvl w:val="1"/>
    </w:pPr>
    <w:rPr>
      <w:caps/>
      <w:spacing w:val="80"/>
      <w:sz w:val="72"/>
      <w:szCs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CB6134"/>
    <w:rPr>
      <w:caps/>
      <w:spacing w:val="80"/>
      <w:kern w:val="0"/>
      <w:sz w:val="72"/>
      <w:szCs w:val="72"/>
      <w:lang w:val="fr-FR"/>
      <w14:ligatures w14:val="none"/>
    </w:rPr>
  </w:style>
  <w:style w:type="paragraph" w:styleId="En-tte">
    <w:name w:val="header"/>
    <w:basedOn w:val="Normal"/>
    <w:link w:val="En-tteCar"/>
    <w:uiPriority w:val="99"/>
    <w:unhideWhenUsed/>
    <w:rsid w:val="00737830"/>
    <w:pPr>
      <w:tabs>
        <w:tab w:val="center" w:pos="4536"/>
        <w:tab w:val="right" w:pos="9072"/>
      </w:tabs>
    </w:pPr>
  </w:style>
  <w:style w:type="character" w:customStyle="1" w:styleId="En-tteCar">
    <w:name w:val="En-tête Car"/>
    <w:basedOn w:val="Policepardfaut"/>
    <w:link w:val="En-tte"/>
    <w:uiPriority w:val="99"/>
    <w:rsid w:val="00737830"/>
    <w:rPr>
      <w:kern w:val="0"/>
      <w:sz w:val="22"/>
      <w:szCs w:val="22"/>
      <w:lang w:val="fr-FR"/>
      <w14:ligatures w14:val="none"/>
    </w:rPr>
  </w:style>
  <w:style w:type="character" w:styleId="Numrodepage">
    <w:name w:val="page number"/>
    <w:basedOn w:val="Policepardfaut"/>
    <w:uiPriority w:val="99"/>
    <w:semiHidden/>
    <w:unhideWhenUsed/>
    <w:rsid w:val="00737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9856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Ratté</dc:creator>
  <cp:keywords/>
  <dc:description/>
  <cp:lastModifiedBy>Denis Matthey-Claudet</cp:lastModifiedBy>
  <cp:revision>2</cp:revision>
  <cp:lastPrinted>2023-10-30T03:33:00Z</cp:lastPrinted>
  <dcterms:created xsi:type="dcterms:W3CDTF">2023-10-30T03:36:00Z</dcterms:created>
  <dcterms:modified xsi:type="dcterms:W3CDTF">2023-10-30T03:36:00Z</dcterms:modified>
</cp:coreProperties>
</file>